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86" w:rsidRDefault="00CD7186" w:rsidP="00CD7186">
      <w:pPr>
        <w:spacing w:line="360" w:lineRule="auto"/>
        <w:jc w:val="center"/>
        <w:rPr>
          <w:rFonts w:hint="eastAsia"/>
          <w:b/>
          <w:bCs/>
          <w:color w:val="185895"/>
          <w:sz w:val="36"/>
          <w:szCs w:val="36"/>
          <w:shd w:val="clear" w:color="auto" w:fill="FFFFFF"/>
        </w:rPr>
      </w:pPr>
      <w:r>
        <w:rPr>
          <w:rFonts w:hint="eastAsia"/>
          <w:b/>
          <w:bCs/>
          <w:color w:val="185895"/>
          <w:sz w:val="36"/>
          <w:szCs w:val="36"/>
          <w:shd w:val="clear" w:color="auto" w:fill="FFFFFF"/>
        </w:rPr>
        <w:t>关于印发《会计专业技术人员继续教育规定》的通知</w:t>
      </w:r>
    </w:p>
    <w:p w:rsidR="00CD7186" w:rsidRPr="00CD7186" w:rsidRDefault="00CD7186" w:rsidP="00CD7186">
      <w:pPr>
        <w:widowControl/>
        <w:spacing w:after="240" w:line="360" w:lineRule="auto"/>
        <w:jc w:val="center"/>
        <w:rPr>
          <w:rFonts w:ascii="Arial" w:hAnsi="Arial" w:cs="Arial"/>
          <w:kern w:val="0"/>
          <w:sz w:val="24"/>
          <w:szCs w:val="24"/>
        </w:rPr>
      </w:pPr>
      <w:r w:rsidRPr="00CD7186">
        <w:rPr>
          <w:rFonts w:ascii="Arial" w:hAnsi="Arial" w:cs="Arial"/>
          <w:kern w:val="0"/>
          <w:sz w:val="24"/>
          <w:szCs w:val="24"/>
        </w:rPr>
        <w:t>财会〔</w:t>
      </w:r>
      <w:r w:rsidRPr="00CD7186">
        <w:rPr>
          <w:rFonts w:ascii="Arial" w:hAnsi="Arial" w:cs="Arial"/>
          <w:kern w:val="0"/>
          <w:sz w:val="24"/>
          <w:szCs w:val="24"/>
        </w:rPr>
        <w:t>2018</w:t>
      </w:r>
      <w:r w:rsidRPr="00CD7186">
        <w:rPr>
          <w:rFonts w:ascii="Arial" w:hAnsi="Arial" w:cs="Arial"/>
          <w:kern w:val="0"/>
          <w:sz w:val="24"/>
          <w:szCs w:val="24"/>
        </w:rPr>
        <w:t>〕</w:t>
      </w:r>
      <w:r w:rsidRPr="00CD7186">
        <w:rPr>
          <w:rFonts w:ascii="Arial" w:hAnsi="Arial" w:cs="Arial"/>
          <w:kern w:val="0"/>
          <w:sz w:val="24"/>
          <w:szCs w:val="24"/>
        </w:rPr>
        <w:t>10</w:t>
      </w:r>
      <w:r w:rsidRPr="00CD7186">
        <w:rPr>
          <w:rFonts w:ascii="Arial" w:hAnsi="Arial" w:cs="Arial"/>
          <w:kern w:val="0"/>
          <w:sz w:val="24"/>
          <w:szCs w:val="24"/>
        </w:rPr>
        <w:t xml:space="preserve">号　　</w:t>
      </w:r>
    </w:p>
    <w:p w:rsidR="00CD7186" w:rsidRPr="00CD7186" w:rsidRDefault="00CD7186" w:rsidP="00CD7186">
      <w:pPr>
        <w:widowControl/>
        <w:spacing w:after="240" w:line="360" w:lineRule="auto"/>
        <w:jc w:val="left"/>
        <w:rPr>
          <w:rFonts w:ascii="Arial" w:hAnsi="Arial" w:cs="Arial"/>
          <w:kern w:val="0"/>
          <w:sz w:val="24"/>
          <w:szCs w:val="24"/>
        </w:rPr>
      </w:pPr>
      <w:r w:rsidRPr="00CD7186">
        <w:rPr>
          <w:rFonts w:ascii="Arial" w:hAnsi="Arial" w:cs="Arial"/>
          <w:kern w:val="0"/>
          <w:sz w:val="24"/>
          <w:szCs w:val="24"/>
        </w:rPr>
        <w:t>各省、自治区、直辖市、计划单列市财政厅（局）、人力资源社会保障厅（局），新疆生产建设兵团财政局、人力资源社会保障局，中共中央直属机关事务管理局，国家机关事务管理局，中央军委后勤保障部财务局：</w:t>
      </w:r>
    </w:p>
    <w:p w:rsidR="00CD7186" w:rsidRPr="00CD7186" w:rsidRDefault="00CD7186" w:rsidP="00CD7186">
      <w:pPr>
        <w:widowControl/>
        <w:spacing w:after="240" w:line="360" w:lineRule="auto"/>
        <w:jc w:val="left"/>
        <w:rPr>
          <w:rFonts w:ascii="Arial" w:hAnsi="Arial" w:cs="Arial"/>
          <w:kern w:val="0"/>
          <w:sz w:val="24"/>
          <w:szCs w:val="24"/>
        </w:rPr>
      </w:pPr>
      <w:r w:rsidRPr="00CD7186">
        <w:rPr>
          <w:rFonts w:ascii="Arial" w:hAnsi="Arial" w:cs="Arial"/>
          <w:kern w:val="0"/>
          <w:sz w:val="24"/>
          <w:szCs w:val="24"/>
        </w:rPr>
        <w:t xml:space="preserve">　　为了规范会计专业技术人员继续教育，保障会计专业技术人员合法权益，不断提高会计专业技术人员素质，根据《中华人民共和国会计法》和《专业技术人员继续教育规定》（人力资源社会保障部令第</w:t>
      </w:r>
      <w:r w:rsidRPr="00CD7186">
        <w:rPr>
          <w:rFonts w:ascii="Arial" w:hAnsi="Arial" w:cs="Arial"/>
          <w:kern w:val="0"/>
          <w:sz w:val="24"/>
          <w:szCs w:val="24"/>
        </w:rPr>
        <w:t>25</w:t>
      </w:r>
      <w:r w:rsidRPr="00CD7186">
        <w:rPr>
          <w:rFonts w:ascii="Arial" w:hAnsi="Arial" w:cs="Arial"/>
          <w:kern w:val="0"/>
          <w:sz w:val="24"/>
          <w:szCs w:val="24"/>
        </w:rPr>
        <w:t>号），我们制定了《会计专业技术人员继续教育规定》。现予印发，请遵照执行。</w:t>
      </w:r>
    </w:p>
    <w:p w:rsidR="00CD7186" w:rsidRPr="00CD7186" w:rsidRDefault="00CD7186" w:rsidP="00CD7186">
      <w:pPr>
        <w:widowControl/>
        <w:spacing w:after="240" w:line="360" w:lineRule="auto"/>
        <w:jc w:val="left"/>
        <w:rPr>
          <w:rFonts w:ascii="Arial" w:hAnsi="Arial" w:cs="Arial"/>
          <w:kern w:val="0"/>
          <w:sz w:val="24"/>
          <w:szCs w:val="24"/>
        </w:rPr>
      </w:pPr>
      <w:r w:rsidRPr="00CD7186">
        <w:rPr>
          <w:rFonts w:ascii="Arial" w:hAnsi="Arial" w:cs="Arial"/>
          <w:kern w:val="0"/>
          <w:sz w:val="24"/>
          <w:szCs w:val="24"/>
        </w:rPr>
        <w:t xml:space="preserve">　　附件：会计专业技术人员继续教育规定</w:t>
      </w:r>
    </w:p>
    <w:p w:rsidR="00CD7186" w:rsidRPr="00CD7186" w:rsidRDefault="00CD7186" w:rsidP="00CD7186">
      <w:pPr>
        <w:widowControl/>
        <w:spacing w:after="240" w:line="360" w:lineRule="auto"/>
        <w:jc w:val="right"/>
        <w:rPr>
          <w:rFonts w:ascii="Arial" w:hAnsi="Arial" w:cs="Arial"/>
          <w:kern w:val="0"/>
          <w:sz w:val="24"/>
          <w:szCs w:val="24"/>
        </w:rPr>
      </w:pPr>
      <w:r w:rsidRPr="00CD7186">
        <w:rPr>
          <w:rFonts w:ascii="Arial" w:hAnsi="Arial" w:cs="Arial"/>
          <w:kern w:val="0"/>
          <w:sz w:val="24"/>
          <w:szCs w:val="24"/>
        </w:rPr>
        <w:t xml:space="preserve">　　财政部</w:t>
      </w:r>
      <w:r w:rsidRPr="00CD7186">
        <w:rPr>
          <w:rFonts w:ascii="Arial" w:hAnsi="Arial" w:cs="Arial"/>
          <w:kern w:val="0"/>
          <w:sz w:val="24"/>
          <w:szCs w:val="24"/>
        </w:rPr>
        <w:t> </w:t>
      </w:r>
      <w:r w:rsidRPr="00CD7186">
        <w:rPr>
          <w:rFonts w:ascii="Arial" w:hAnsi="Arial" w:cs="Arial"/>
          <w:kern w:val="0"/>
          <w:sz w:val="24"/>
          <w:szCs w:val="24"/>
        </w:rPr>
        <w:t>人力资源社会保障部</w:t>
      </w:r>
    </w:p>
    <w:p w:rsidR="00CD7186" w:rsidRPr="00CD7186" w:rsidRDefault="00CD7186" w:rsidP="00CD7186">
      <w:pPr>
        <w:widowControl/>
        <w:spacing w:after="240" w:line="360" w:lineRule="auto"/>
        <w:jc w:val="right"/>
        <w:rPr>
          <w:rFonts w:ascii="Arial" w:hAnsi="Arial" w:cs="Arial"/>
          <w:kern w:val="0"/>
          <w:sz w:val="24"/>
          <w:szCs w:val="24"/>
        </w:rPr>
      </w:pPr>
      <w:r w:rsidRPr="00CD7186">
        <w:rPr>
          <w:rFonts w:ascii="Arial" w:hAnsi="Arial" w:cs="Arial"/>
          <w:kern w:val="0"/>
          <w:sz w:val="24"/>
          <w:szCs w:val="24"/>
        </w:rPr>
        <w:t xml:space="preserve">　　</w:t>
      </w:r>
      <w:r w:rsidRPr="00CD7186">
        <w:rPr>
          <w:rFonts w:ascii="Arial" w:hAnsi="Arial" w:cs="Arial"/>
          <w:kern w:val="0"/>
          <w:sz w:val="24"/>
          <w:szCs w:val="24"/>
        </w:rPr>
        <w:t>2018</w:t>
      </w:r>
      <w:r w:rsidRPr="00CD7186">
        <w:rPr>
          <w:rFonts w:ascii="Arial" w:hAnsi="Arial" w:cs="Arial"/>
          <w:kern w:val="0"/>
          <w:sz w:val="24"/>
          <w:szCs w:val="24"/>
        </w:rPr>
        <w:t>年</w:t>
      </w:r>
      <w:r w:rsidRPr="00CD7186">
        <w:rPr>
          <w:rFonts w:ascii="Arial" w:hAnsi="Arial" w:cs="Arial"/>
          <w:kern w:val="0"/>
          <w:sz w:val="24"/>
          <w:szCs w:val="24"/>
        </w:rPr>
        <w:t>5</w:t>
      </w:r>
      <w:r w:rsidRPr="00CD7186">
        <w:rPr>
          <w:rFonts w:ascii="Arial" w:hAnsi="Arial" w:cs="Arial"/>
          <w:kern w:val="0"/>
          <w:sz w:val="24"/>
          <w:szCs w:val="24"/>
        </w:rPr>
        <w:t>月</w:t>
      </w:r>
      <w:r w:rsidRPr="00CD7186">
        <w:rPr>
          <w:rFonts w:ascii="Arial" w:hAnsi="Arial" w:cs="Arial"/>
          <w:kern w:val="0"/>
          <w:sz w:val="24"/>
          <w:szCs w:val="24"/>
        </w:rPr>
        <w:t>19</w:t>
      </w:r>
      <w:r w:rsidRPr="00CD7186">
        <w:rPr>
          <w:rFonts w:ascii="Arial" w:hAnsi="Arial" w:cs="Arial"/>
          <w:kern w:val="0"/>
          <w:sz w:val="24"/>
          <w:szCs w:val="24"/>
        </w:rPr>
        <w:t>日</w:t>
      </w:r>
    </w:p>
    <w:p w:rsidR="00CD7186" w:rsidRPr="00CD7186" w:rsidRDefault="00CD7186" w:rsidP="00CD7186">
      <w:pPr>
        <w:widowControl/>
        <w:jc w:val="left"/>
        <w:rPr>
          <w:rFonts w:ascii="宋体" w:hAnsi="宋体" w:cs="宋体"/>
          <w:kern w:val="0"/>
          <w:sz w:val="24"/>
          <w:szCs w:val="24"/>
        </w:rPr>
      </w:pPr>
      <w:r w:rsidRPr="00CD7186">
        <w:rPr>
          <w:rFonts w:ascii="宋体" w:hAnsi="宋体" w:cs="宋体"/>
          <w:kern w:val="0"/>
          <w:sz w:val="24"/>
          <w:szCs w:val="24"/>
        </w:rPr>
        <w:t> </w:t>
      </w:r>
    </w:p>
    <w:p w:rsidR="00CD7186" w:rsidRDefault="00CD7186" w:rsidP="00CD7186">
      <w:pPr>
        <w:widowControl/>
        <w:jc w:val="left"/>
        <w:rPr>
          <w:rFonts w:ascii="黑体" w:eastAsia="黑体" w:hint="eastAsia"/>
          <w:sz w:val="36"/>
          <w:szCs w:val="36"/>
        </w:rPr>
      </w:pPr>
      <w:r w:rsidRPr="00CD7186">
        <w:rPr>
          <w:rFonts w:ascii="宋体" w:hAnsi="宋体" w:cs="宋体"/>
          <w:kern w:val="0"/>
          <w:sz w:val="24"/>
          <w:szCs w:val="24"/>
        </w:rPr>
        <w:t>附件</w:t>
      </w:r>
      <w:r>
        <w:rPr>
          <w:rFonts w:ascii="宋体" w:hAnsi="宋体" w:cs="宋体" w:hint="eastAsia"/>
          <w:kern w:val="0"/>
          <w:sz w:val="24"/>
          <w:szCs w:val="24"/>
        </w:rPr>
        <w:t>:</w:t>
      </w:r>
    </w:p>
    <w:p w:rsidR="00CD7186" w:rsidRDefault="00CD7186" w:rsidP="008D6C55">
      <w:pPr>
        <w:spacing w:line="360" w:lineRule="auto"/>
        <w:jc w:val="center"/>
        <w:rPr>
          <w:rFonts w:ascii="黑体" w:eastAsia="黑体" w:hint="eastAsia"/>
          <w:sz w:val="36"/>
          <w:szCs w:val="36"/>
        </w:rPr>
      </w:pPr>
    </w:p>
    <w:p w:rsidR="008D6C55" w:rsidRDefault="008D6C55" w:rsidP="008D6C55">
      <w:pPr>
        <w:spacing w:line="360" w:lineRule="auto"/>
        <w:jc w:val="center"/>
        <w:rPr>
          <w:rFonts w:ascii="黑体" w:eastAsia="黑体"/>
          <w:sz w:val="36"/>
          <w:szCs w:val="36"/>
        </w:rPr>
      </w:pPr>
      <w:r w:rsidRPr="006C11B7">
        <w:rPr>
          <w:rFonts w:ascii="黑体" w:eastAsia="黑体" w:hint="eastAsia"/>
          <w:sz w:val="36"/>
          <w:szCs w:val="36"/>
        </w:rPr>
        <w:t>会计专业技术人员继续教育规定</w:t>
      </w:r>
    </w:p>
    <w:p w:rsidR="008D6C55" w:rsidRPr="00F850B9" w:rsidRDefault="008D6C55" w:rsidP="008D6C55">
      <w:pPr>
        <w:spacing w:line="360" w:lineRule="auto"/>
        <w:jc w:val="center"/>
        <w:rPr>
          <w:rFonts w:ascii="仿宋_GB2312" w:eastAsia="仿宋_GB2312"/>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第一章</w:t>
      </w:r>
      <w:r w:rsidRPr="00357100">
        <w:rPr>
          <w:rFonts w:ascii="仿宋" w:eastAsia="仿宋" w:hAnsi="仿宋"/>
          <w:b/>
          <w:sz w:val="30"/>
          <w:szCs w:val="30"/>
        </w:rPr>
        <w:t xml:space="preserve">  </w:t>
      </w:r>
      <w:r w:rsidRPr="00357100">
        <w:rPr>
          <w:rFonts w:ascii="仿宋" w:eastAsia="仿宋" w:hAnsi="仿宋" w:hint="eastAsia"/>
          <w:b/>
          <w:sz w:val="30"/>
          <w:szCs w:val="30"/>
        </w:rPr>
        <w:t>总</w:t>
      </w:r>
      <w:r w:rsidRPr="00357100">
        <w:rPr>
          <w:rFonts w:ascii="仿宋" w:eastAsia="仿宋" w:hAnsi="仿宋"/>
          <w:b/>
          <w:sz w:val="30"/>
          <w:szCs w:val="30"/>
        </w:rPr>
        <w:t xml:space="preserve">  </w:t>
      </w:r>
      <w:r w:rsidRPr="00357100">
        <w:rPr>
          <w:rFonts w:ascii="仿宋" w:eastAsia="仿宋" w:hAnsi="仿宋" w:hint="eastAsia"/>
          <w:b/>
          <w:sz w:val="30"/>
          <w:szCs w:val="30"/>
        </w:rPr>
        <w:t>则</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第一条</w:t>
      </w:r>
      <w:r w:rsidRPr="00357100">
        <w:rPr>
          <w:rFonts w:ascii="仿宋" w:eastAsia="仿宋" w:hAnsi="仿宋"/>
          <w:sz w:val="30"/>
          <w:szCs w:val="30"/>
        </w:rPr>
        <w:t xml:space="preserve">  </w:t>
      </w:r>
      <w:r w:rsidRPr="00357100">
        <w:rPr>
          <w:rFonts w:ascii="仿宋" w:eastAsia="仿宋" w:hAnsi="仿宋" w:hint="eastAsia"/>
          <w:sz w:val="30"/>
          <w:szCs w:val="30"/>
        </w:rPr>
        <w:t>为了规范会计专业技术人员继续教育，保障会计专业技术人员合法权益，不断提高会计专业技术人员素质，根据《中华人民共和国会计法》和《专业技术人员继续教育规定》（人力资源</w:t>
      </w:r>
      <w:r w:rsidRPr="00357100">
        <w:rPr>
          <w:rFonts w:ascii="仿宋" w:eastAsia="仿宋" w:hAnsi="仿宋" w:hint="eastAsia"/>
          <w:sz w:val="30"/>
          <w:szCs w:val="30"/>
        </w:rPr>
        <w:lastRenderedPageBreak/>
        <w:t>社会保障部令第</w:t>
      </w:r>
      <w:r w:rsidRPr="00357100">
        <w:rPr>
          <w:rFonts w:ascii="仿宋" w:eastAsia="仿宋" w:hAnsi="仿宋"/>
          <w:sz w:val="30"/>
          <w:szCs w:val="30"/>
        </w:rPr>
        <w:t>25</w:t>
      </w:r>
      <w:r w:rsidRPr="00357100">
        <w:rPr>
          <w:rFonts w:ascii="仿宋" w:eastAsia="仿宋" w:hAnsi="仿宋" w:hint="eastAsia"/>
          <w:sz w:val="30"/>
          <w:szCs w:val="30"/>
        </w:rPr>
        <w:t>号），制定本规定。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第二条</w:t>
      </w:r>
      <w:r w:rsidRPr="00357100">
        <w:rPr>
          <w:rFonts w:ascii="仿宋" w:eastAsia="仿宋" w:hAnsi="仿宋"/>
          <w:sz w:val="30"/>
          <w:szCs w:val="30"/>
        </w:rPr>
        <w:t xml:space="preserve">  </w:t>
      </w:r>
      <w:r w:rsidRPr="00357100">
        <w:rPr>
          <w:rFonts w:ascii="仿宋" w:eastAsia="仿宋" w:hAnsi="仿宋" w:hint="eastAsia"/>
          <w:sz w:val="30"/>
          <w:szCs w:val="30"/>
        </w:rPr>
        <w:t>国家机关、企业、事业单位以及社会团体等组织（以下称单位）具有会计专业技术资格的人员，或不具有会计专业技术资格但从事会计工作的人员（以下简称会计专业技术人员）继续教育，适用本规定。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第三条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会计专业技术人员继续教育应当紧密结合经济社会和会计行业发展要求，以能力建设为核心，突出针对性、实用性，兼顾系统性、前瞻性，为经济社会和会计行业发展提供人才保证和智力支持。</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第四条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会计专业技术人员继续教育工作应当遵循下列基本原则：</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（一）以人为本，按需施教。会计专业技术人员继续教育面向会计专业技术人员，引导会计专业技术人员更新知识、拓展技能，完善知识结构、全面提高素质。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（二）突出重点，提高能力。把握会计行业发展趋势和会计专业技术人员从业基本要求，引导会计专业技术人员树立诚信理念、提高职业道德和业务素质，全面提升专业胜任能力。</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加强指导，创新机制。统筹教育资源，引导社会力量参与继续教育，不断丰富继续教育内容，创新继续教育方式，提高继续教育质量，形成政府部门规划指导、社会力量积极参与、用人单位支持配合的会计专业技术人员继续教育新格局。</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第五条</w:t>
      </w:r>
      <w:r w:rsidRPr="00357100">
        <w:rPr>
          <w:rFonts w:ascii="仿宋" w:eastAsia="仿宋" w:hAnsi="仿宋"/>
          <w:sz w:val="30"/>
          <w:szCs w:val="30"/>
        </w:rPr>
        <w:t xml:space="preserve">  </w:t>
      </w:r>
      <w:r w:rsidRPr="00357100">
        <w:rPr>
          <w:rFonts w:ascii="仿宋" w:eastAsia="仿宋" w:hAnsi="仿宋" w:hint="eastAsia"/>
          <w:sz w:val="30"/>
          <w:szCs w:val="30"/>
        </w:rPr>
        <w:t>用人单位应当保障本单位会计专业技术人员参加继</w:t>
      </w:r>
      <w:r w:rsidRPr="00357100">
        <w:rPr>
          <w:rFonts w:ascii="仿宋" w:eastAsia="仿宋" w:hAnsi="仿宋" w:hint="eastAsia"/>
          <w:sz w:val="30"/>
          <w:szCs w:val="30"/>
        </w:rPr>
        <w:lastRenderedPageBreak/>
        <w:t>续教育的权利。</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会计专业技术人员享有参加继续教育的权利和接受继续教育的义务。</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第六条</w:t>
      </w:r>
      <w:r w:rsidRPr="00357100">
        <w:rPr>
          <w:rFonts w:ascii="仿宋" w:eastAsia="仿宋" w:hAnsi="仿宋"/>
          <w:sz w:val="30"/>
          <w:szCs w:val="30"/>
        </w:rPr>
        <w:t xml:space="preserve">  </w:t>
      </w:r>
      <w:r w:rsidRPr="00357100">
        <w:rPr>
          <w:rFonts w:ascii="仿宋" w:eastAsia="仿宋" w:hAnsi="仿宋" w:hint="eastAsia"/>
          <w:sz w:val="30"/>
          <w:szCs w:val="30"/>
        </w:rPr>
        <w:t>具有会计专业技术资格的人员应当自取得会计专业技术资格的次年开始参加继续教育，并在规定时间内取得规定学分。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不具有会计专业技术资格但从事会计工作的人员应当自从事会计工作的次年开始参加继续教育，并在规定时间内取得规定学分。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第二章</w:t>
      </w:r>
      <w:r w:rsidRPr="00357100">
        <w:rPr>
          <w:rFonts w:ascii="仿宋" w:eastAsia="仿宋" w:hAnsi="仿宋"/>
          <w:b/>
          <w:sz w:val="30"/>
          <w:szCs w:val="30"/>
        </w:rPr>
        <w:t xml:space="preserve">  </w:t>
      </w:r>
      <w:r w:rsidRPr="00357100">
        <w:rPr>
          <w:rFonts w:ascii="仿宋" w:eastAsia="仿宋" w:hAnsi="仿宋" w:hint="eastAsia"/>
          <w:b/>
          <w:sz w:val="30"/>
          <w:szCs w:val="30"/>
        </w:rPr>
        <w:t>管理体制</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第七条</w:t>
      </w:r>
      <w:r w:rsidRPr="00357100">
        <w:rPr>
          <w:rFonts w:ascii="仿宋" w:eastAsia="仿宋" w:hAnsi="仿宋"/>
          <w:sz w:val="30"/>
          <w:szCs w:val="30"/>
        </w:rPr>
        <w:t xml:space="preserve">  </w:t>
      </w:r>
      <w:r w:rsidRPr="00357100">
        <w:rPr>
          <w:rFonts w:ascii="仿宋" w:eastAsia="仿宋" w:hAnsi="仿宋" w:hint="eastAsia"/>
          <w:sz w:val="30"/>
          <w:szCs w:val="30"/>
        </w:rPr>
        <w:t>财政部负责制定全国会计专业技术人员继续教育政策，会同人力资源社会保障部监督指导全国会计专业技术人员继续教育工作的组织实施，人力资源社会保障部负责对全国会计专业技术人员继续教育工作进行综合管理和统筹协调。</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除本规定另有规定外，县级以上地方人民政府财政部门、人力资源社会保障部门共同负责本地区会计专业技术人员继续教育工作。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第八条</w:t>
      </w:r>
      <w:r w:rsidRPr="00357100">
        <w:rPr>
          <w:rFonts w:ascii="仿宋" w:eastAsia="仿宋" w:hAnsi="仿宋" w:hint="eastAsia"/>
          <w:sz w:val="30"/>
          <w:szCs w:val="30"/>
        </w:rPr>
        <w:t xml:space="preserve">  新疆生产建设兵团按照财政部、人力资源社会保障部有关规定，负责所属单位的会计专业技术人员继续教育工作。中共中央直属机关事务管理局、国家机关事务管理局（以下统称中央主管单位）按照财政部、人力资源社会保障部有关规定，分别负责中央在京单位的会计专业技术人员继续教育工作。</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第三章</w:t>
      </w:r>
      <w:r w:rsidRPr="00357100">
        <w:rPr>
          <w:rFonts w:ascii="仿宋" w:eastAsia="仿宋" w:hAnsi="仿宋"/>
          <w:b/>
          <w:sz w:val="30"/>
          <w:szCs w:val="30"/>
        </w:rPr>
        <w:t xml:space="preserve">  </w:t>
      </w:r>
      <w:r w:rsidRPr="00357100">
        <w:rPr>
          <w:rFonts w:ascii="仿宋" w:eastAsia="仿宋" w:hAnsi="仿宋" w:hint="eastAsia"/>
          <w:b/>
          <w:sz w:val="30"/>
          <w:szCs w:val="30"/>
        </w:rPr>
        <w:t>内容与形式</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第九条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会计专业技术人员继续教育内容包括公需科目和专业科目。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公需科目包括专业技术人员应当普遍掌握的法律法规、政策理论、职业道德、技术信息等基本知识，专业科目包括会计专业技术人员从事会计工作应当掌握的财务会计、管理会计、财务管理、内部控制与风险管理、会计信息化、会计职业道德、财税金融、会计法律法规等相关专业知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财政部会同人力资源社会保障部根据会计专业技术人员能力框架，定期发布继续教育公需科目指南、专业科目指南，对会计专业技术人员继续教育内容进行指导。</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会计专业技术人员可以自愿选择参加继续教育的形式。会计专业技术人员继续教育的形式有：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县级以上地方人民政府财政部门、人力资源社会保障部门，新疆生产建设兵团财政局、人力资源社会保障局，中共中央直属机关事务管理局，国家机关事务管理局（以下统称继续教育管理部门）组织的会计专业技术人员继续教育培训、高端会计人才培训、全国会计专业技术资格考试等会计相关考试、会计类专业会议等；</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（二）参加会计继续教育机构或用人单位组织的会计专业技术</w:t>
      </w:r>
      <w:r w:rsidRPr="00357100">
        <w:rPr>
          <w:rFonts w:ascii="仿宋" w:eastAsia="仿宋" w:hAnsi="仿宋" w:hint="eastAsia"/>
          <w:sz w:val="30"/>
          <w:szCs w:val="30"/>
        </w:rPr>
        <w:lastRenderedPageBreak/>
        <w:t>人员继续教育培训；</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w:t>
      </w:r>
      <w:r w:rsidRPr="00357100">
        <w:rPr>
          <w:rFonts w:ascii="仿宋" w:eastAsia="仿宋" w:hAnsi="仿宋" w:cs="Arial" w:hint="eastAsia"/>
          <w:kern w:val="0"/>
          <w:sz w:val="28"/>
          <w:szCs w:val="28"/>
        </w:rPr>
        <w:t>中专以上(含中专，下同)</w:t>
      </w:r>
      <w:r w:rsidRPr="00357100">
        <w:rPr>
          <w:rFonts w:ascii="仿宋" w:eastAsia="仿宋" w:hAnsi="仿宋" w:hint="eastAsia"/>
          <w:sz w:val="30"/>
          <w:szCs w:val="30"/>
        </w:rPr>
        <w:t>会计类专业学历（学位）教育；承担继续教育管理部门或行业组织（团体）的会计类研究课题，或在有国内统一刊号（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）的经济、管理类报刊上发表会计类论文；公开出版会计类书籍；参加注册会计师、资产评估师、税务师等继续教育培训；</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（四）继续教育管理部门认可的其他形式。</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第十一条</w:t>
      </w:r>
      <w:r w:rsidRPr="00357100">
        <w:rPr>
          <w:rFonts w:ascii="仿宋" w:eastAsia="仿宋" w:hAnsi="仿宋"/>
          <w:b/>
          <w:sz w:val="30"/>
          <w:szCs w:val="30"/>
        </w:rPr>
        <w:t xml:space="preserve">  </w:t>
      </w:r>
      <w:r w:rsidRPr="00357100">
        <w:rPr>
          <w:rFonts w:ascii="仿宋" w:eastAsia="仿宋" w:hAnsi="仿宋" w:hint="eastAsia"/>
          <w:sz w:val="30"/>
          <w:szCs w:val="30"/>
        </w:rPr>
        <w:t>会计专业技术人员继续教育采用的课程、教学方法，应当适应会计工作要求和特点。同时，积极推广网络教育等方式，提高继续教育教学和管理的信息化水平。</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第四章</w:t>
      </w:r>
      <w:r w:rsidRPr="00357100">
        <w:rPr>
          <w:rFonts w:ascii="仿宋" w:eastAsia="仿宋" w:hAnsi="仿宋"/>
          <w:b/>
          <w:sz w:val="30"/>
          <w:szCs w:val="30"/>
        </w:rPr>
        <w:t xml:space="preserve">  </w:t>
      </w:r>
      <w:r w:rsidRPr="00357100">
        <w:rPr>
          <w:rFonts w:ascii="仿宋" w:eastAsia="仿宋" w:hAnsi="仿宋" w:hint="eastAsia"/>
          <w:b/>
          <w:sz w:val="30"/>
          <w:szCs w:val="30"/>
        </w:rPr>
        <w:t>学分管理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第十二条</w:t>
      </w:r>
      <w:r w:rsidRPr="00357100">
        <w:rPr>
          <w:rFonts w:ascii="仿宋" w:eastAsia="仿宋" w:hAnsi="仿宋"/>
          <w:sz w:val="30"/>
          <w:szCs w:val="30"/>
        </w:rPr>
        <w:t xml:space="preserve">  </w:t>
      </w:r>
      <w:r w:rsidRPr="00357100">
        <w:rPr>
          <w:rFonts w:ascii="仿宋" w:eastAsia="仿宋" w:hAnsi="仿宋" w:hint="eastAsia"/>
          <w:sz w:val="30"/>
          <w:szCs w:val="30"/>
        </w:rPr>
        <w:t>会计专业技术人员参加继续教育实行学分制管理，每年参加继续教育取得的学分不少于90学分。其中，专业科目一般不少于总学分的三分之二。</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会计专业技术人员参加继续教育取得的学分，在全国范围内当年度有效，不得结转以后年度。</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第十三条</w:t>
      </w:r>
      <w:r w:rsidRPr="00357100">
        <w:rPr>
          <w:rFonts w:ascii="仿宋" w:eastAsia="仿宋" w:hAnsi="仿宋"/>
          <w:sz w:val="30"/>
          <w:szCs w:val="30"/>
        </w:rPr>
        <w:t xml:space="preserve">  </w:t>
      </w:r>
      <w:r w:rsidRPr="00357100">
        <w:rPr>
          <w:rFonts w:ascii="仿宋" w:eastAsia="仿宋" w:hAnsi="仿宋" w:hint="eastAsia"/>
          <w:sz w:val="30"/>
          <w:szCs w:val="30"/>
        </w:rPr>
        <w:t>参加本规定第十条规定形式的继续教育，其学分计量标准如下：</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（一）参加全国会计专业技术资格考试等会计相关考试，每通过一科考试或被录取的，折算为90学分；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lastRenderedPageBreak/>
        <w:t>（二）参加会计类专业会议，每天折算为10学分；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（三）参加国家教育行政主管部门承认的中专以上会计类专业学历（学位）教育，通过当年度一门学习课程考试或考核的，折算为90学分；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（四）独立承担继续教育管理部门或行业组织（团体）的会计类研究课题，课题结项的，每项研究课题折算为90学分；与他人合作完成的，每项研究课题的课题主持人折算为90学分，其他参与人每人折算为60学分；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（五）独立在有国内统一刊号（</w:t>
      </w:r>
      <w:r w:rsidRPr="00357100">
        <w:rPr>
          <w:rFonts w:ascii="仿宋" w:eastAsia="仿宋" w:hAnsi="仿宋"/>
          <w:sz w:val="30"/>
          <w:szCs w:val="30"/>
        </w:rPr>
        <w:t>CN</w:t>
      </w:r>
      <w:r w:rsidRPr="00357100">
        <w:rPr>
          <w:rFonts w:ascii="仿宋" w:eastAsia="仿宋" w:hAnsi="仿宋" w:hint="eastAsia"/>
          <w:sz w:val="30"/>
          <w:szCs w:val="30"/>
        </w:rPr>
        <w:t>）的经济、管理类报刊上发表会计类论文的，每篇论文折算为30学分；与他人合作发表的，每篇论文的第一作者折算为30学分，其他作者每人折算为</w:t>
      </w:r>
      <w:r w:rsidRPr="00357100">
        <w:rPr>
          <w:rFonts w:ascii="仿宋" w:eastAsia="仿宋" w:hAnsi="仿宋"/>
          <w:sz w:val="30"/>
          <w:szCs w:val="30"/>
        </w:rPr>
        <w:t>10</w:t>
      </w:r>
      <w:r w:rsidRPr="00357100">
        <w:rPr>
          <w:rFonts w:ascii="仿宋" w:eastAsia="仿宋" w:hAnsi="仿宋" w:hint="eastAsia"/>
          <w:sz w:val="30"/>
          <w:szCs w:val="30"/>
        </w:rPr>
        <w:t>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（六）独立公开出版会计类书籍的，每本会计类书籍折算为90学分；与他人合作出版的，每本会计类书籍的第一作者折算为90学分，其他作者每人折算为60学分；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（七）参加其他形式的继续教育，学分计量标准由各省、自治区、直辖市、计划单列市财政厅（局）（以下称省级财政部门）、新疆生产建设兵团财政局会同本地区人力资源社会保障部门、中央主管单位制定。</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第十四条</w:t>
      </w:r>
      <w:r w:rsidRPr="00357100">
        <w:rPr>
          <w:rFonts w:ascii="仿宋" w:eastAsia="仿宋" w:hAnsi="仿宋"/>
          <w:sz w:val="30"/>
          <w:szCs w:val="30"/>
        </w:rPr>
        <w:t xml:space="preserve">  </w:t>
      </w:r>
      <w:r w:rsidRPr="00357100">
        <w:rPr>
          <w:rFonts w:ascii="仿宋" w:eastAsia="仿宋" w:hAnsi="仿宋" w:hint="eastAsia"/>
          <w:sz w:val="30"/>
          <w:szCs w:val="30"/>
        </w:rPr>
        <w:t>对会计专业技术人员参加继续教育情况实行登记管理。</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用人单位应当对会计专业技术人员参加继续教育的种类、内容、时间和考试考核结果等情况进行记录，并在培训结束后及时按照要</w:t>
      </w:r>
      <w:r w:rsidRPr="00357100">
        <w:rPr>
          <w:rFonts w:ascii="仿宋" w:eastAsia="仿宋" w:hAnsi="仿宋" w:hint="eastAsia"/>
          <w:sz w:val="30"/>
          <w:szCs w:val="30"/>
        </w:rPr>
        <w:lastRenderedPageBreak/>
        <w:t>求将有关情况报送所在地县级以上地方人民政府财政部门、新疆生产建设兵团财政局或中央主管单位。</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省级财政部门、新疆生产建设兵团财政局、中央主管单位应当建立会计专业技术人员继续教育信息管理系统，对会计专业技术人员参加继续教育取得的学分进行登记，如实记载会计专业技术人员接受继续教育情况。</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继续教育登记可以采用以下方式：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（一）会计专业技术人员参加继续教育管理部门组织的继续教育和会计相关考试，县级以上地方人民政府财政部门、新疆生产建设兵团财政局或中央主管单位应当直接为会计专业技术人员办理继续教育事项登记；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会计专业技术人员参加会计继续教育机构或用人单位组织的继续教育，县级以上地方人民政府财政部门、新疆生产建设兵团财政局或中央主管单位应当根据会计继续教育机构或用人单位报送的会计专业技术人员继续教育信息，为会计专业技术人员办理继续教育事项登记；</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会计专业技术人员参加继续教育采取上述（一）、（二）以外其他形式的，应当在年度内登陆所属县级以上地方人民政府财政部门、新疆生产建设兵团财政局或中央主管单位指定网站，按要求上传相关证明材料，申请办理继续教育事项登记；也可持相关证明材料向所属继续教育管理部门申请办理继续教育事项登记。</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lastRenderedPageBreak/>
        <w:t>第五章</w:t>
      </w:r>
      <w:r w:rsidRPr="00357100">
        <w:rPr>
          <w:rFonts w:ascii="仿宋" w:eastAsia="仿宋" w:hAnsi="仿宋"/>
          <w:b/>
          <w:sz w:val="30"/>
          <w:szCs w:val="30"/>
        </w:rPr>
        <w:t xml:space="preserve">  </w:t>
      </w:r>
      <w:r w:rsidRPr="00357100">
        <w:rPr>
          <w:rFonts w:ascii="仿宋" w:eastAsia="仿宋" w:hAnsi="仿宋" w:hint="eastAsia"/>
          <w:b/>
          <w:sz w:val="30"/>
          <w:szCs w:val="30"/>
        </w:rPr>
        <w:t>会计继续教育机构管理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第十五条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会计继续教育机构必须同时符合下列条件：</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（一）具备承担继续教育相适应的教学设施，面授教育机构还应有相应的教学场所；</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（二）拥有与承担继续教育相适应的师资队伍和管理力量；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（三）制定完善的教学计划、管理制度和其他相关制度；</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（四）能够完成所承担的继续教育任务，保证教学质量；</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（五）符合有关法律法规的规定。</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第十六条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会计继续教育机构应当认真实施继续教育教学计划，向社会公开继续教育的范围、内容、收费项目及标准等情况。</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第十七条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会计继续教育机构应当按照专兼职结合的原则，聘请具有丰富实践经验、较高理论水平的业务骨干和专家学者，建立继续教育师资库。</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第十八条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应当建立健全继续教育培训档案，根据考试或考核结果如实出具会计专业技术人员参加继续教育的证明，并在培训结束后及时按照要求将有关情况报送所在地县级以上地方人民政府财政部门、新疆生产建设兵团财政局或中央主管</w:t>
      </w:r>
      <w:r w:rsidRPr="00357100">
        <w:rPr>
          <w:rFonts w:ascii="仿宋" w:eastAsia="仿宋" w:hAnsi="仿宋" w:hint="eastAsia"/>
          <w:sz w:val="30"/>
          <w:szCs w:val="30"/>
        </w:rPr>
        <w:lastRenderedPageBreak/>
        <w:t>单位。</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第十九条</w:t>
      </w:r>
      <w:r w:rsidRPr="00357100">
        <w:rPr>
          <w:rFonts w:ascii="仿宋" w:eastAsia="仿宋" w:hAnsi="仿宋"/>
          <w:sz w:val="30"/>
          <w:szCs w:val="30"/>
        </w:rPr>
        <w:t xml:space="preserve">  </w:t>
      </w:r>
      <w:r w:rsidRPr="00357100">
        <w:rPr>
          <w:rFonts w:ascii="仿宋" w:eastAsia="仿宋" w:hAnsi="仿宋" w:hint="eastAsia"/>
          <w:sz w:val="30"/>
          <w:szCs w:val="30"/>
        </w:rPr>
        <w:t>会计继续教育机构不得有下列行为：</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（一）采取虚假、欺诈等不正当手段招揽生源；</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（二）以会计专业技术人员继续教育名义组织旅游或者进行其他高消费活动；</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（三）以会计专业技术人员继续教育名义乱收费或者只收费不培训。</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第六章</w:t>
      </w:r>
      <w:r w:rsidRPr="00357100">
        <w:rPr>
          <w:rFonts w:ascii="仿宋" w:eastAsia="仿宋" w:hAnsi="仿宋"/>
          <w:b/>
          <w:sz w:val="30"/>
          <w:szCs w:val="30"/>
        </w:rPr>
        <w:t xml:space="preserve">  </w:t>
      </w:r>
      <w:r w:rsidRPr="00357100">
        <w:rPr>
          <w:rFonts w:ascii="仿宋" w:eastAsia="仿宋" w:hAnsi="仿宋" w:hint="eastAsia"/>
          <w:b/>
          <w:sz w:val="30"/>
          <w:szCs w:val="30"/>
        </w:rPr>
        <w:t>考核与评价</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第二十条</w:t>
      </w:r>
      <w:r w:rsidRPr="00357100">
        <w:rPr>
          <w:rFonts w:ascii="仿宋" w:eastAsia="仿宋" w:hAnsi="仿宋"/>
          <w:sz w:val="30"/>
          <w:szCs w:val="30"/>
        </w:rPr>
        <w:t xml:space="preserve">  </w:t>
      </w:r>
      <w:r w:rsidRPr="00357100">
        <w:rPr>
          <w:rFonts w:ascii="仿宋" w:eastAsia="仿宋" w:hAnsi="仿宋" w:hint="eastAsia"/>
          <w:sz w:val="30"/>
          <w:szCs w:val="30"/>
        </w:rPr>
        <w:t>用人单位应当建立本单位会计专业技术人员继续教育与使用、晋升相衔接的激励机制，将参加继续教育情况作为会计专业技术人员考核评价、岗位聘用的重要依据。</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会计专业技术人员参加继续教育情况，应当作为聘任会计专业技术职务或者</w:t>
      </w:r>
      <w:r w:rsidRPr="00357100">
        <w:rPr>
          <w:rFonts w:ascii="仿宋" w:eastAsia="仿宋" w:hAnsi="仿宋" w:cs="宋体" w:hint="eastAsia"/>
          <w:kern w:val="0"/>
          <w:sz w:val="30"/>
          <w:szCs w:val="30"/>
          <w:lang w:val="zh-CN"/>
        </w:rPr>
        <w:t>申报评定上一级资格</w:t>
      </w:r>
      <w:r w:rsidRPr="00357100">
        <w:rPr>
          <w:rFonts w:ascii="仿宋" w:eastAsia="仿宋" w:hAnsi="仿宋" w:hint="eastAsia"/>
          <w:sz w:val="30"/>
          <w:szCs w:val="30"/>
        </w:rPr>
        <w:t>的重要条件。</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第二十一条</w:t>
      </w:r>
      <w:r w:rsidRPr="00357100">
        <w:rPr>
          <w:rFonts w:ascii="仿宋" w:eastAsia="仿宋" w:hAnsi="仿宋"/>
          <w:sz w:val="30"/>
          <w:szCs w:val="30"/>
        </w:rPr>
        <w:t xml:space="preserve">  </w:t>
      </w:r>
      <w:r w:rsidRPr="00357100">
        <w:rPr>
          <w:rFonts w:ascii="仿宋" w:eastAsia="仿宋" w:hAnsi="仿宋" w:hint="eastAsia"/>
          <w:sz w:val="30"/>
          <w:szCs w:val="30"/>
        </w:rPr>
        <w:t>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对未按规定参加继续教育或者参加继续教育未取得规定学分的会计专业技术人员，继续教育管理部门应当责令其限期改正。</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第二十二条</w:t>
      </w:r>
      <w:r w:rsidRPr="00357100">
        <w:rPr>
          <w:rFonts w:ascii="仿宋" w:eastAsia="仿宋" w:hAnsi="仿宋" w:hint="eastAsia"/>
          <w:sz w:val="30"/>
          <w:szCs w:val="30"/>
        </w:rPr>
        <w:t xml:space="preserve">  继续教育管理部门应当依法对会计继续教育机</w:t>
      </w:r>
      <w:r w:rsidRPr="00357100">
        <w:rPr>
          <w:rFonts w:ascii="仿宋" w:eastAsia="仿宋" w:hAnsi="仿宋" w:hint="eastAsia"/>
          <w:sz w:val="30"/>
          <w:szCs w:val="30"/>
        </w:rPr>
        <w:lastRenderedPageBreak/>
        <w:t>构、用人单位执行本规定的情况进行监督。</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第二十三条</w:t>
      </w:r>
      <w:r w:rsidRPr="00357100">
        <w:rPr>
          <w:rFonts w:ascii="仿宋" w:eastAsia="仿宋" w:hAnsi="仿宋" w:hint="eastAsia"/>
          <w:sz w:val="30"/>
          <w:szCs w:val="30"/>
        </w:rPr>
        <w:t xml:space="preserve">  继续教育管理部门应当定期组织或者委托第三方评估机构对所在地会计继续教育机构进行教学质量评估，评估结果作为承担下年度继续教育任务的重要参考。</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第二十四条</w:t>
      </w:r>
      <w:r w:rsidRPr="00357100">
        <w:rPr>
          <w:rFonts w:ascii="仿宋" w:eastAsia="仿宋" w:hAnsi="仿宋" w:hint="eastAsia"/>
          <w:sz w:val="30"/>
          <w:szCs w:val="30"/>
        </w:rPr>
        <w:t xml:space="preserve">  会计继续教育机构发生本规定第十九条行为，继续教育管理部门应当责令其限期改正，并依法依规进行处理。</w:t>
      </w:r>
    </w:p>
    <w:p w:rsidR="008D6C55" w:rsidRPr="00357100" w:rsidRDefault="008D6C55" w:rsidP="008D6C55">
      <w:pPr>
        <w:spacing w:line="360" w:lineRule="auto"/>
        <w:rPr>
          <w:rFonts w:ascii="仿宋" w:eastAsia="仿宋" w:hAnsi="仿宋"/>
          <w:sz w:val="30"/>
          <w:szCs w:val="30"/>
        </w:rPr>
      </w:pPr>
    </w:p>
    <w:p w:rsidR="008D6C55" w:rsidRPr="00357100" w:rsidRDefault="008D6C55" w:rsidP="008D6C55">
      <w:pPr>
        <w:spacing w:line="360" w:lineRule="auto"/>
        <w:jc w:val="center"/>
        <w:rPr>
          <w:rFonts w:ascii="仿宋" w:eastAsia="仿宋" w:hAnsi="仿宋"/>
          <w:b/>
          <w:sz w:val="30"/>
          <w:szCs w:val="30"/>
        </w:rPr>
      </w:pPr>
      <w:r w:rsidRPr="00357100">
        <w:rPr>
          <w:rFonts w:ascii="仿宋" w:eastAsia="仿宋" w:hAnsi="仿宋" w:hint="eastAsia"/>
          <w:b/>
          <w:sz w:val="30"/>
          <w:szCs w:val="30"/>
        </w:rPr>
        <w:t>第七章</w:t>
      </w:r>
      <w:r w:rsidRPr="00357100">
        <w:rPr>
          <w:rFonts w:ascii="仿宋" w:eastAsia="仿宋" w:hAnsi="仿宋"/>
          <w:b/>
          <w:sz w:val="30"/>
          <w:szCs w:val="30"/>
        </w:rPr>
        <w:t xml:space="preserve">  </w:t>
      </w:r>
      <w:r w:rsidRPr="00357100">
        <w:rPr>
          <w:rFonts w:ascii="仿宋" w:eastAsia="仿宋" w:hAnsi="仿宋" w:hint="eastAsia"/>
          <w:b/>
          <w:sz w:val="30"/>
          <w:szCs w:val="30"/>
        </w:rPr>
        <w:t>附则</w:t>
      </w:r>
    </w:p>
    <w:p w:rsidR="008D6C55" w:rsidRPr="00357100" w:rsidRDefault="008D6C55" w:rsidP="008D6C55">
      <w:pPr>
        <w:spacing w:line="360" w:lineRule="auto"/>
        <w:jc w:val="center"/>
        <w:rPr>
          <w:rFonts w:ascii="仿宋" w:eastAsia="仿宋" w:hAnsi="仿宋"/>
          <w:b/>
          <w:sz w:val="30"/>
          <w:szCs w:val="30"/>
        </w:rPr>
      </w:pPr>
    </w:p>
    <w:p w:rsidR="008D6C55" w:rsidRPr="00357100" w:rsidRDefault="008D6C55" w:rsidP="008D6C55">
      <w:pPr>
        <w:spacing w:line="360" w:lineRule="auto"/>
        <w:ind w:firstLineChars="200" w:firstLine="602"/>
        <w:rPr>
          <w:rFonts w:ascii="仿宋" w:eastAsia="仿宋" w:hAnsi="仿宋"/>
          <w:b/>
          <w:sz w:val="30"/>
          <w:szCs w:val="30"/>
        </w:rPr>
      </w:pPr>
      <w:r w:rsidRPr="00357100">
        <w:rPr>
          <w:rFonts w:ascii="仿宋" w:eastAsia="仿宋" w:hAnsi="仿宋" w:hint="eastAsia"/>
          <w:b/>
          <w:sz w:val="30"/>
          <w:szCs w:val="30"/>
        </w:rPr>
        <w:t>第二十五条</w:t>
      </w:r>
      <w:r w:rsidRPr="00357100">
        <w:rPr>
          <w:rFonts w:ascii="仿宋" w:eastAsia="仿宋" w:hAnsi="仿宋"/>
          <w:sz w:val="30"/>
          <w:szCs w:val="30"/>
        </w:rPr>
        <w:t xml:space="preserve">  </w:t>
      </w:r>
      <w:r w:rsidRPr="00357100">
        <w:rPr>
          <w:rFonts w:ascii="仿宋" w:eastAsia="仿宋" w:hAnsi="仿宋" w:hint="eastAsia"/>
          <w:sz w:val="30"/>
          <w:szCs w:val="30"/>
        </w:rPr>
        <w:t>中央军委后勤保障部会计专业技术人员继续教育工作，参照本规定执行。</w:t>
      </w:r>
    </w:p>
    <w:p w:rsidR="008D6C55" w:rsidRPr="00357100" w:rsidRDefault="008D6C55" w:rsidP="008D6C55">
      <w:pPr>
        <w:spacing w:line="360" w:lineRule="auto"/>
        <w:ind w:firstLineChars="200" w:firstLine="602"/>
        <w:rPr>
          <w:rFonts w:ascii="仿宋" w:eastAsia="仿宋" w:hAnsi="仿宋"/>
          <w:sz w:val="30"/>
          <w:szCs w:val="30"/>
        </w:rPr>
      </w:pPr>
      <w:r w:rsidRPr="00357100">
        <w:rPr>
          <w:rFonts w:ascii="仿宋" w:eastAsia="仿宋" w:hAnsi="仿宋" w:hint="eastAsia"/>
          <w:b/>
          <w:sz w:val="30"/>
          <w:szCs w:val="30"/>
        </w:rPr>
        <w:t>第二十六条</w:t>
      </w:r>
      <w:r w:rsidRPr="00357100">
        <w:rPr>
          <w:rFonts w:ascii="仿宋" w:eastAsia="仿宋" w:hAnsi="仿宋"/>
          <w:sz w:val="30"/>
          <w:szCs w:val="30"/>
        </w:rPr>
        <w:t xml:space="preserve">  </w:t>
      </w:r>
      <w:r w:rsidRPr="00357100">
        <w:rPr>
          <w:rFonts w:ascii="仿宋" w:eastAsia="仿宋" w:hAnsi="仿宋" w:hint="eastAsia"/>
          <w:sz w:val="30"/>
          <w:szCs w:val="30"/>
        </w:rPr>
        <w:t>省级财政部门、新疆生产建设兵团财政局可会同本地区人力资源社会保障部门根据本规定制定具体实施办法，报财政部、人力资源社会保障部备案。</w:t>
      </w:r>
    </w:p>
    <w:p w:rsidR="008D6C55" w:rsidRPr="00357100" w:rsidRDefault="008D6C55" w:rsidP="008D6C55">
      <w:pPr>
        <w:spacing w:line="360" w:lineRule="auto"/>
        <w:ind w:firstLineChars="200" w:firstLine="600"/>
        <w:rPr>
          <w:rFonts w:ascii="仿宋" w:eastAsia="仿宋" w:hAnsi="仿宋"/>
          <w:sz w:val="30"/>
          <w:szCs w:val="30"/>
        </w:rPr>
      </w:pPr>
      <w:r w:rsidRPr="00357100">
        <w:rPr>
          <w:rFonts w:ascii="仿宋" w:eastAsia="仿宋" w:hAnsi="仿宋" w:hint="eastAsia"/>
          <w:sz w:val="30"/>
          <w:szCs w:val="30"/>
        </w:rPr>
        <w:t>中央主管单位可根据本规定制定具体实施办法，报财政部、人力资源社会保障部备案。</w:t>
      </w:r>
    </w:p>
    <w:p w:rsidR="008D6C55" w:rsidRPr="00357100" w:rsidRDefault="008D6C55" w:rsidP="008D6C55">
      <w:pPr>
        <w:spacing w:line="360" w:lineRule="auto"/>
        <w:ind w:firstLineChars="200" w:firstLine="602"/>
        <w:rPr>
          <w:rFonts w:ascii="仿宋" w:eastAsia="仿宋" w:hAnsi="仿宋"/>
        </w:rPr>
      </w:pPr>
      <w:r w:rsidRPr="00357100">
        <w:rPr>
          <w:rFonts w:ascii="仿宋" w:eastAsia="仿宋" w:hAnsi="仿宋" w:hint="eastAsia"/>
          <w:b/>
          <w:sz w:val="30"/>
          <w:szCs w:val="30"/>
        </w:rPr>
        <w:t>第二十七条</w:t>
      </w:r>
      <w:r w:rsidRPr="00357100">
        <w:rPr>
          <w:rFonts w:ascii="仿宋" w:eastAsia="仿宋" w:hAnsi="仿宋"/>
          <w:sz w:val="30"/>
          <w:szCs w:val="30"/>
        </w:rPr>
        <w:t xml:space="preserve">  </w:t>
      </w:r>
      <w:r w:rsidRPr="00357100">
        <w:rPr>
          <w:rFonts w:ascii="仿宋" w:eastAsia="仿宋" w:hAnsi="仿宋" w:hint="eastAsia"/>
          <w:sz w:val="30"/>
          <w:szCs w:val="30"/>
        </w:rPr>
        <w:t>本规定自</w:t>
      </w:r>
      <w:smartTag w:uri="urn:schemas-microsoft-com:office:smarttags" w:element="chsdate">
        <w:smartTagPr>
          <w:attr w:name="Year" w:val="2018"/>
          <w:attr w:name="Month" w:val="7"/>
          <w:attr w:name="Day" w:val="1"/>
          <w:attr w:name="IsLunarDate" w:val="False"/>
          <w:attr w:name="IsROCDate" w:val="False"/>
        </w:smartTagPr>
        <w:r w:rsidRPr="00357100">
          <w:rPr>
            <w:rFonts w:ascii="仿宋" w:eastAsia="仿宋" w:hAnsi="仿宋"/>
            <w:sz w:val="30"/>
            <w:szCs w:val="30"/>
          </w:rPr>
          <w:t>2018</w:t>
        </w:r>
        <w:r w:rsidRPr="00357100">
          <w:rPr>
            <w:rFonts w:ascii="仿宋" w:eastAsia="仿宋" w:hAnsi="仿宋" w:hint="eastAsia"/>
            <w:sz w:val="30"/>
            <w:szCs w:val="30"/>
          </w:rPr>
          <w:t>年7月1日起</w:t>
        </w:r>
      </w:smartTag>
      <w:r w:rsidRPr="00357100">
        <w:rPr>
          <w:rFonts w:ascii="仿宋" w:eastAsia="仿宋" w:hAnsi="仿宋" w:hint="eastAsia"/>
          <w:sz w:val="30"/>
          <w:szCs w:val="30"/>
        </w:rPr>
        <w:t>施行。财政部</w:t>
      </w:r>
      <w:smartTag w:uri="urn:schemas-microsoft-com:office:smarttags" w:element="chsdate">
        <w:smartTagPr>
          <w:attr w:name="Year" w:val="2013"/>
          <w:attr w:name="Month" w:val="8"/>
          <w:attr w:name="Day" w:val="27"/>
          <w:attr w:name="IsLunarDate" w:val="False"/>
          <w:attr w:name="IsROCDate" w:val="False"/>
        </w:smartTagPr>
        <w:r w:rsidRPr="00357100">
          <w:rPr>
            <w:rFonts w:ascii="仿宋" w:eastAsia="仿宋" w:hAnsi="仿宋"/>
            <w:sz w:val="30"/>
            <w:szCs w:val="30"/>
          </w:rPr>
          <w:t>2013</w:t>
        </w:r>
        <w:r w:rsidRPr="00357100">
          <w:rPr>
            <w:rFonts w:ascii="仿宋" w:eastAsia="仿宋" w:hAnsi="仿宋" w:hint="eastAsia"/>
            <w:sz w:val="30"/>
            <w:szCs w:val="30"/>
          </w:rPr>
          <w:t>年</w:t>
        </w:r>
        <w:r w:rsidRPr="00357100">
          <w:rPr>
            <w:rFonts w:ascii="仿宋" w:eastAsia="仿宋" w:hAnsi="仿宋"/>
            <w:sz w:val="30"/>
            <w:szCs w:val="30"/>
          </w:rPr>
          <w:t>8</w:t>
        </w:r>
        <w:r w:rsidRPr="00357100">
          <w:rPr>
            <w:rFonts w:ascii="仿宋" w:eastAsia="仿宋" w:hAnsi="仿宋" w:hint="eastAsia"/>
            <w:sz w:val="30"/>
            <w:szCs w:val="30"/>
          </w:rPr>
          <w:t>月</w:t>
        </w:r>
        <w:r w:rsidRPr="00357100">
          <w:rPr>
            <w:rFonts w:ascii="仿宋" w:eastAsia="仿宋" w:hAnsi="仿宋"/>
            <w:sz w:val="30"/>
            <w:szCs w:val="30"/>
          </w:rPr>
          <w:t>27</w:t>
        </w:r>
        <w:r w:rsidRPr="00357100">
          <w:rPr>
            <w:rFonts w:ascii="仿宋" w:eastAsia="仿宋" w:hAnsi="仿宋" w:hint="eastAsia"/>
            <w:sz w:val="30"/>
            <w:szCs w:val="30"/>
          </w:rPr>
          <w:t>日</w:t>
        </w:r>
      </w:smartTag>
      <w:r w:rsidRPr="00357100">
        <w:rPr>
          <w:rFonts w:ascii="仿宋" w:eastAsia="仿宋" w:hAnsi="仿宋" w:hint="eastAsia"/>
          <w:sz w:val="30"/>
          <w:szCs w:val="30"/>
        </w:rPr>
        <w:t>印发的《会计人员继续教育规定》（财会〔</w:t>
      </w:r>
      <w:r w:rsidRPr="00357100">
        <w:rPr>
          <w:rFonts w:ascii="仿宋" w:eastAsia="仿宋" w:hAnsi="仿宋"/>
          <w:sz w:val="30"/>
          <w:szCs w:val="30"/>
        </w:rPr>
        <w:t>2013</w:t>
      </w:r>
      <w:r w:rsidRPr="00357100">
        <w:rPr>
          <w:rFonts w:ascii="仿宋" w:eastAsia="仿宋" w:hAnsi="仿宋" w:hint="eastAsia"/>
          <w:sz w:val="30"/>
          <w:szCs w:val="30"/>
        </w:rPr>
        <w:t>〕</w:t>
      </w:r>
      <w:r w:rsidRPr="00357100">
        <w:rPr>
          <w:rFonts w:ascii="仿宋" w:eastAsia="仿宋" w:hAnsi="仿宋"/>
          <w:sz w:val="30"/>
          <w:szCs w:val="30"/>
        </w:rPr>
        <w:t>18</w:t>
      </w:r>
      <w:r w:rsidRPr="00357100">
        <w:rPr>
          <w:rFonts w:ascii="仿宋" w:eastAsia="仿宋" w:hAnsi="仿宋" w:hint="eastAsia"/>
          <w:sz w:val="30"/>
          <w:szCs w:val="30"/>
        </w:rPr>
        <w:t>号）同时废止。</w:t>
      </w:r>
    </w:p>
    <w:p w:rsidR="00972646" w:rsidRPr="008D6C55" w:rsidRDefault="00972646"/>
    <w:sectPr w:rsidR="00972646" w:rsidRPr="008D6C55" w:rsidSect="00BE1B53">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22" w:rsidRDefault="006E0A22" w:rsidP="008D6C55">
      <w:r>
        <w:separator/>
      </w:r>
    </w:p>
  </w:endnote>
  <w:endnote w:type="continuationSeparator" w:id="0">
    <w:p w:rsidR="006E0A22" w:rsidRDefault="006E0A22" w:rsidP="008D6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38191E" w:rsidP="00BE1B53">
    <w:pPr>
      <w:pStyle w:val="a4"/>
      <w:framePr w:wrap="auto" w:vAnchor="text" w:hAnchor="margin" w:xAlign="center" w:y="1"/>
      <w:rPr>
        <w:rStyle w:val="a5"/>
      </w:rPr>
    </w:pPr>
    <w:r>
      <w:rPr>
        <w:rStyle w:val="a5"/>
      </w:rPr>
      <w:fldChar w:fldCharType="begin"/>
    </w:r>
    <w:r w:rsidR="00972646">
      <w:rPr>
        <w:rStyle w:val="a5"/>
      </w:rPr>
      <w:instrText xml:space="preserve">PAGE  </w:instrText>
    </w:r>
    <w:r>
      <w:rPr>
        <w:rStyle w:val="a5"/>
      </w:rPr>
      <w:fldChar w:fldCharType="end"/>
    </w:r>
  </w:p>
  <w:p w:rsidR="0034137C" w:rsidRDefault="006E0A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7C" w:rsidRDefault="0038191E" w:rsidP="00BE1B53">
    <w:pPr>
      <w:pStyle w:val="a4"/>
      <w:framePr w:wrap="auto" w:vAnchor="text" w:hAnchor="margin" w:xAlign="center" w:y="1"/>
      <w:rPr>
        <w:rStyle w:val="a5"/>
      </w:rPr>
    </w:pPr>
    <w:r>
      <w:rPr>
        <w:rStyle w:val="a5"/>
      </w:rPr>
      <w:fldChar w:fldCharType="begin"/>
    </w:r>
    <w:r w:rsidR="00972646">
      <w:rPr>
        <w:rStyle w:val="a5"/>
      </w:rPr>
      <w:instrText xml:space="preserve">PAGE  </w:instrText>
    </w:r>
    <w:r>
      <w:rPr>
        <w:rStyle w:val="a5"/>
      </w:rPr>
      <w:fldChar w:fldCharType="separate"/>
    </w:r>
    <w:r w:rsidR="00CD7186">
      <w:rPr>
        <w:rStyle w:val="a5"/>
        <w:noProof/>
      </w:rPr>
      <w:t>1</w:t>
    </w:r>
    <w:r>
      <w:rPr>
        <w:rStyle w:val="a5"/>
      </w:rPr>
      <w:fldChar w:fldCharType="end"/>
    </w:r>
  </w:p>
  <w:p w:rsidR="0034137C" w:rsidRDefault="006E0A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22" w:rsidRDefault="006E0A22" w:rsidP="008D6C55">
      <w:r>
        <w:separator/>
      </w:r>
    </w:p>
  </w:footnote>
  <w:footnote w:type="continuationSeparator" w:id="0">
    <w:p w:rsidR="006E0A22" w:rsidRDefault="006E0A22" w:rsidP="008D6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C55"/>
    <w:rsid w:val="0038191E"/>
    <w:rsid w:val="00491207"/>
    <w:rsid w:val="006E0A22"/>
    <w:rsid w:val="008D6C55"/>
    <w:rsid w:val="00972646"/>
    <w:rsid w:val="00CD7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5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6C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6C55"/>
    <w:rPr>
      <w:sz w:val="18"/>
      <w:szCs w:val="18"/>
    </w:rPr>
  </w:style>
  <w:style w:type="paragraph" w:styleId="a4">
    <w:name w:val="footer"/>
    <w:basedOn w:val="a"/>
    <w:link w:val="Char0"/>
    <w:unhideWhenUsed/>
    <w:rsid w:val="008D6C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D6C55"/>
    <w:rPr>
      <w:sz w:val="18"/>
      <w:szCs w:val="18"/>
    </w:rPr>
  </w:style>
  <w:style w:type="character" w:styleId="a5">
    <w:name w:val="page number"/>
    <w:basedOn w:val="a0"/>
    <w:rsid w:val="008D6C55"/>
    <w:rPr>
      <w:rFonts w:cs="Times New Roman"/>
    </w:rPr>
  </w:style>
  <w:style w:type="paragraph" w:customStyle="1" w:styleId="Char1">
    <w:name w:val="Char"/>
    <w:basedOn w:val="a"/>
    <w:autoRedefine/>
    <w:rsid w:val="008D6C55"/>
    <w:rPr>
      <w:rFonts w:ascii="仿宋_GB2312" w:eastAsia="仿宋_GB2312"/>
      <w:b/>
      <w:sz w:val="32"/>
      <w:szCs w:val="32"/>
    </w:rPr>
  </w:style>
  <w:style w:type="paragraph" w:styleId="a6">
    <w:name w:val="Normal (Web)"/>
    <w:basedOn w:val="a"/>
    <w:uiPriority w:val="99"/>
    <w:semiHidden/>
    <w:unhideWhenUsed/>
    <w:rsid w:val="00CD7186"/>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CD7186"/>
    <w:rPr>
      <w:color w:val="0000FF"/>
      <w:u w:val="single"/>
    </w:rPr>
  </w:style>
</w:styles>
</file>

<file path=word/webSettings.xml><?xml version="1.0" encoding="utf-8"?>
<w:webSettings xmlns:r="http://schemas.openxmlformats.org/officeDocument/2006/relationships" xmlns:w="http://schemas.openxmlformats.org/wordprocessingml/2006/main">
  <w:divs>
    <w:div w:id="42608342">
      <w:bodyDiv w:val="1"/>
      <w:marLeft w:val="0"/>
      <w:marRight w:val="0"/>
      <w:marTop w:val="0"/>
      <w:marBottom w:val="0"/>
      <w:divBdr>
        <w:top w:val="none" w:sz="0" w:space="0" w:color="auto"/>
        <w:left w:val="none" w:sz="0" w:space="0" w:color="auto"/>
        <w:bottom w:val="none" w:sz="0" w:space="0" w:color="auto"/>
        <w:right w:val="none" w:sz="0" w:space="0" w:color="auto"/>
      </w:divBdr>
      <w:divsChild>
        <w:div w:id="138362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王荣琦</cp:lastModifiedBy>
  <cp:revision>3</cp:revision>
  <dcterms:created xsi:type="dcterms:W3CDTF">2018-08-29T10:04:00Z</dcterms:created>
  <dcterms:modified xsi:type="dcterms:W3CDTF">2018-08-29T10:05:00Z</dcterms:modified>
</cp:coreProperties>
</file>